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2104" w:rsidRPr="006C0E96" w:rsidRDefault="00E22104" w:rsidP="00E22104">
      <w:pPr>
        <w:spacing w:after="0" w:line="259" w:lineRule="auto"/>
        <w:ind w:left="715"/>
        <w:jc w:val="left"/>
        <w:rPr>
          <w:sz w:val="28"/>
          <w:szCs w:val="28"/>
        </w:rPr>
      </w:pPr>
      <w:r w:rsidRPr="006C0E96">
        <w:rPr>
          <w:b/>
          <w:i/>
          <w:sz w:val="28"/>
          <w:szCs w:val="28"/>
        </w:rPr>
        <w:t xml:space="preserve">Нормативно-правовые акты </w:t>
      </w:r>
    </w:p>
    <w:p w:rsidR="00E22104" w:rsidRPr="006C0E96" w:rsidRDefault="00E22104" w:rsidP="00E22104">
      <w:pPr>
        <w:spacing w:after="24" w:line="259" w:lineRule="auto"/>
        <w:ind w:left="708" w:firstLine="0"/>
        <w:jc w:val="left"/>
        <w:rPr>
          <w:sz w:val="28"/>
          <w:szCs w:val="28"/>
        </w:rPr>
      </w:pPr>
      <w:r w:rsidRPr="006C0E96">
        <w:rPr>
          <w:sz w:val="28"/>
          <w:szCs w:val="28"/>
        </w:rPr>
        <w:t xml:space="preserve"> </w:t>
      </w:r>
    </w:p>
    <w:p w:rsidR="00E22104" w:rsidRPr="00472D4C" w:rsidRDefault="00E22104" w:rsidP="00472D4C">
      <w:pPr>
        <w:pStyle w:val="a3"/>
        <w:numPr>
          <w:ilvl w:val="0"/>
          <w:numId w:val="3"/>
        </w:numPr>
        <w:spacing w:after="34"/>
        <w:ind w:left="0" w:firstLine="360"/>
        <w:rPr>
          <w:sz w:val="28"/>
          <w:szCs w:val="28"/>
        </w:rPr>
      </w:pPr>
      <w:r w:rsidRPr="00472D4C">
        <w:rPr>
          <w:sz w:val="28"/>
          <w:szCs w:val="28"/>
        </w:rPr>
        <w:t xml:space="preserve">«Конституция Российской Федерации» (принята всенародным голосованием 12.12.1993 с изменениями, одобренными в ходе общероссийского голосования 01.07.2020). URL: http://www.consultant.ru/document/cons_doc_LAW_28399/. </w:t>
      </w:r>
    </w:p>
    <w:p w:rsidR="00E22104" w:rsidRPr="00472D4C" w:rsidRDefault="00E22104" w:rsidP="00472D4C">
      <w:pPr>
        <w:pStyle w:val="a3"/>
        <w:numPr>
          <w:ilvl w:val="0"/>
          <w:numId w:val="3"/>
        </w:numPr>
        <w:ind w:left="0" w:firstLine="360"/>
        <w:rPr>
          <w:sz w:val="28"/>
          <w:szCs w:val="28"/>
          <w:lang w:val="en-US"/>
        </w:rPr>
      </w:pPr>
      <w:r w:rsidRPr="00472D4C">
        <w:rPr>
          <w:sz w:val="28"/>
          <w:szCs w:val="28"/>
        </w:rPr>
        <w:t xml:space="preserve">«Бюджетный кодекс Российской Федерации» от 31.07.1998 № 145-ФЗ. </w:t>
      </w:r>
      <w:r w:rsidRPr="00472D4C">
        <w:rPr>
          <w:sz w:val="28"/>
          <w:szCs w:val="28"/>
          <w:lang w:val="en-US"/>
        </w:rPr>
        <w:t xml:space="preserve">URL: http://www.consultant.ru/document/cons_doc_LAW_19702/. </w:t>
      </w:r>
    </w:p>
    <w:p w:rsidR="00E22104" w:rsidRPr="00472D4C" w:rsidRDefault="00E22104" w:rsidP="00472D4C">
      <w:pPr>
        <w:pStyle w:val="a3"/>
        <w:numPr>
          <w:ilvl w:val="0"/>
          <w:numId w:val="3"/>
        </w:numPr>
        <w:spacing w:after="37"/>
        <w:ind w:left="0" w:firstLine="360"/>
        <w:rPr>
          <w:sz w:val="28"/>
          <w:szCs w:val="28"/>
          <w:lang w:val="en-US"/>
        </w:rPr>
      </w:pPr>
      <w:r w:rsidRPr="00472D4C">
        <w:rPr>
          <w:sz w:val="28"/>
          <w:szCs w:val="28"/>
        </w:rPr>
        <w:t xml:space="preserve">«Гражданский </w:t>
      </w:r>
      <w:r w:rsidRPr="00472D4C">
        <w:rPr>
          <w:sz w:val="28"/>
          <w:szCs w:val="28"/>
        </w:rPr>
        <w:tab/>
        <w:t xml:space="preserve">кодекс </w:t>
      </w:r>
      <w:r w:rsidRPr="00472D4C">
        <w:rPr>
          <w:sz w:val="28"/>
          <w:szCs w:val="28"/>
        </w:rPr>
        <w:tab/>
        <w:t xml:space="preserve">Российской </w:t>
      </w:r>
      <w:r w:rsidRPr="00472D4C">
        <w:rPr>
          <w:sz w:val="28"/>
          <w:szCs w:val="28"/>
        </w:rPr>
        <w:tab/>
        <w:t xml:space="preserve">Федерации» (ГК </w:t>
      </w:r>
      <w:r w:rsidRPr="00472D4C">
        <w:rPr>
          <w:sz w:val="28"/>
          <w:szCs w:val="28"/>
        </w:rPr>
        <w:tab/>
        <w:t xml:space="preserve">РФ). </w:t>
      </w:r>
      <w:r w:rsidRPr="00472D4C">
        <w:rPr>
          <w:sz w:val="28"/>
          <w:szCs w:val="28"/>
          <w:lang w:val="en-US"/>
        </w:rPr>
        <w:t xml:space="preserve">URL: http://www.consultant.ru/document/cons_doc_LAW_5142/. </w:t>
      </w:r>
    </w:p>
    <w:p w:rsidR="00E22104" w:rsidRPr="00472D4C" w:rsidRDefault="00E22104" w:rsidP="00472D4C">
      <w:pPr>
        <w:pStyle w:val="a3"/>
        <w:numPr>
          <w:ilvl w:val="0"/>
          <w:numId w:val="3"/>
        </w:numPr>
        <w:spacing w:after="43"/>
        <w:ind w:left="0" w:firstLine="360"/>
        <w:rPr>
          <w:sz w:val="28"/>
          <w:szCs w:val="28"/>
        </w:rPr>
      </w:pPr>
      <w:r w:rsidRPr="00472D4C">
        <w:rPr>
          <w:sz w:val="28"/>
          <w:szCs w:val="28"/>
        </w:rPr>
        <w:t xml:space="preserve">«Кодекс Российской Федерации об административных правонарушениях» от 30.12.2001 № 195-ФЗ. URL: http://www.consultant.ru/document/cons_doc_LAW_34661/. </w:t>
      </w:r>
    </w:p>
    <w:p w:rsidR="00E22104" w:rsidRPr="00472D4C" w:rsidRDefault="00E22104" w:rsidP="00472D4C">
      <w:pPr>
        <w:pStyle w:val="a3"/>
        <w:numPr>
          <w:ilvl w:val="0"/>
          <w:numId w:val="3"/>
        </w:numPr>
        <w:spacing w:after="40"/>
        <w:ind w:left="0" w:firstLine="360"/>
        <w:rPr>
          <w:sz w:val="28"/>
          <w:szCs w:val="28"/>
          <w:lang w:val="en-US"/>
        </w:rPr>
      </w:pPr>
      <w:r w:rsidRPr="00472D4C">
        <w:rPr>
          <w:sz w:val="28"/>
          <w:szCs w:val="28"/>
        </w:rPr>
        <w:t xml:space="preserve">«Налоговый кодекс Российской Федерации» </w:t>
      </w:r>
      <w:proofErr w:type="gramStart"/>
      <w:r w:rsidRPr="00472D4C">
        <w:rPr>
          <w:sz w:val="28"/>
          <w:szCs w:val="28"/>
        </w:rPr>
        <w:tab/>
        <w:t>(</w:t>
      </w:r>
      <w:proofErr w:type="gramEnd"/>
      <w:r w:rsidRPr="00472D4C">
        <w:rPr>
          <w:sz w:val="28"/>
          <w:szCs w:val="28"/>
        </w:rPr>
        <w:t xml:space="preserve">НК </w:t>
      </w:r>
      <w:r w:rsidRPr="00472D4C">
        <w:rPr>
          <w:sz w:val="28"/>
          <w:szCs w:val="28"/>
        </w:rPr>
        <w:tab/>
        <w:t xml:space="preserve">РФ). </w:t>
      </w:r>
      <w:r w:rsidRPr="00472D4C">
        <w:rPr>
          <w:sz w:val="28"/>
          <w:szCs w:val="28"/>
          <w:lang w:val="en-US"/>
        </w:rPr>
        <w:t xml:space="preserve">URL: http://www.consultant.ru/document/cons_doc_LAW_19671/. </w:t>
      </w:r>
    </w:p>
    <w:p w:rsidR="00E22104" w:rsidRPr="00472D4C" w:rsidRDefault="00E22104" w:rsidP="00472D4C">
      <w:pPr>
        <w:pStyle w:val="a3"/>
        <w:numPr>
          <w:ilvl w:val="0"/>
          <w:numId w:val="3"/>
        </w:numPr>
        <w:spacing w:after="37"/>
        <w:ind w:left="0" w:firstLine="360"/>
        <w:rPr>
          <w:sz w:val="28"/>
          <w:szCs w:val="28"/>
        </w:rPr>
      </w:pPr>
      <w:r w:rsidRPr="00472D4C">
        <w:rPr>
          <w:sz w:val="28"/>
          <w:szCs w:val="28"/>
        </w:rPr>
        <w:t>Федеральный закон «О закупках товаров, работ, услуг отдельными видами Федеральный закон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 от 08.05.2010 №83-ФЗ. URL: http://www.consultant.ru/document/cons_doc_LAW_100193/</w:t>
      </w:r>
    </w:p>
    <w:p w:rsidR="00E22104" w:rsidRPr="00472D4C" w:rsidRDefault="00E22104" w:rsidP="00472D4C">
      <w:pPr>
        <w:pStyle w:val="a3"/>
        <w:numPr>
          <w:ilvl w:val="0"/>
          <w:numId w:val="3"/>
        </w:numPr>
        <w:spacing w:after="37"/>
        <w:ind w:left="0" w:firstLine="360"/>
        <w:rPr>
          <w:sz w:val="28"/>
          <w:szCs w:val="28"/>
        </w:rPr>
      </w:pPr>
      <w:r w:rsidRPr="00472D4C">
        <w:rPr>
          <w:sz w:val="28"/>
          <w:szCs w:val="28"/>
        </w:rPr>
        <w:t>Федеральный закон от 03.11.2006 г. № 174-ФЗ «Об автономных учреждениях». URL: http://www.consultant.ru/document/cons_doc_LAW_63635/ 56.</w:t>
      </w:r>
      <w:r w:rsidRPr="00472D4C">
        <w:rPr>
          <w:rFonts w:eastAsia="Arial"/>
          <w:sz w:val="28"/>
          <w:szCs w:val="28"/>
        </w:rPr>
        <w:t xml:space="preserve"> </w:t>
      </w:r>
      <w:r w:rsidRPr="00472D4C">
        <w:rPr>
          <w:sz w:val="28"/>
          <w:szCs w:val="28"/>
        </w:rPr>
        <w:t xml:space="preserve">Федеральный закон от 06.04.2011 № 63-ФЗ «Об электронной подписи». URL: http://docs.cntd.ru/document/902271495 Дата обращения 01.04.2018. </w:t>
      </w:r>
    </w:p>
    <w:p w:rsidR="00E22104" w:rsidRPr="00472D4C" w:rsidRDefault="00E22104" w:rsidP="00472D4C">
      <w:pPr>
        <w:pStyle w:val="a3"/>
        <w:numPr>
          <w:ilvl w:val="0"/>
          <w:numId w:val="3"/>
        </w:numPr>
        <w:spacing w:after="37"/>
        <w:ind w:left="0" w:firstLine="360"/>
        <w:rPr>
          <w:sz w:val="28"/>
          <w:szCs w:val="28"/>
        </w:rPr>
      </w:pPr>
      <w:r w:rsidRPr="00472D4C">
        <w:rPr>
          <w:sz w:val="28"/>
          <w:szCs w:val="28"/>
        </w:rPr>
        <w:t xml:space="preserve">Федеральный закон от 3 июля 2016 г. №251-ФЗ «О внесении изменений в часть вторую Налогового кодекса Российской Федерации в связи с принятием Федерального закона «О независимой оценке квалификации». URL: http://www.consultant.ru/document/cons_doc_LAW_200510/. </w:t>
      </w:r>
    </w:p>
    <w:p w:rsidR="00E22104" w:rsidRPr="00472D4C" w:rsidRDefault="00E22104" w:rsidP="00472D4C">
      <w:pPr>
        <w:pStyle w:val="a3"/>
        <w:numPr>
          <w:ilvl w:val="0"/>
          <w:numId w:val="3"/>
        </w:numPr>
        <w:ind w:left="0" w:firstLine="360"/>
        <w:rPr>
          <w:sz w:val="28"/>
          <w:szCs w:val="28"/>
        </w:rPr>
      </w:pPr>
      <w:r w:rsidRPr="00472D4C">
        <w:rPr>
          <w:sz w:val="28"/>
          <w:szCs w:val="28"/>
        </w:rPr>
        <w:t xml:space="preserve">Федеральный закон от 3 июля 2016 года №238-ФЗ «О независимой оценке квалификации». URL: http://www.consultant.ru/document/cons_doc_LAW_200485/. </w:t>
      </w:r>
    </w:p>
    <w:p w:rsidR="00E22104" w:rsidRPr="00472D4C" w:rsidRDefault="00E22104" w:rsidP="00472D4C">
      <w:pPr>
        <w:pStyle w:val="a3"/>
        <w:numPr>
          <w:ilvl w:val="0"/>
          <w:numId w:val="3"/>
        </w:numPr>
        <w:spacing w:after="35"/>
        <w:ind w:left="0" w:firstLine="360"/>
        <w:rPr>
          <w:sz w:val="28"/>
          <w:szCs w:val="28"/>
        </w:rPr>
      </w:pPr>
      <w:r w:rsidRPr="00472D4C">
        <w:rPr>
          <w:sz w:val="28"/>
          <w:szCs w:val="28"/>
        </w:rPr>
        <w:t xml:space="preserve">Федеральный закон от 5 апреля 2013 г. № 44-ФЗ «О контрактной системе в сфере закупок товаров, работ, услуг для обеспечения государственных и муниципальных нужд». URL: http://docs.cntd.ru/document/499011838 Дата обращения 30.03.2018. </w:t>
      </w:r>
    </w:p>
    <w:p w:rsidR="00E22104" w:rsidRPr="00472D4C" w:rsidRDefault="00E22104" w:rsidP="00472D4C">
      <w:pPr>
        <w:pStyle w:val="a3"/>
        <w:numPr>
          <w:ilvl w:val="0"/>
          <w:numId w:val="3"/>
        </w:numPr>
        <w:spacing w:after="38"/>
        <w:ind w:left="0" w:firstLine="360"/>
        <w:rPr>
          <w:sz w:val="28"/>
          <w:szCs w:val="28"/>
        </w:rPr>
      </w:pPr>
      <w:r w:rsidRPr="00472D4C">
        <w:rPr>
          <w:sz w:val="28"/>
          <w:szCs w:val="28"/>
        </w:rPr>
        <w:t xml:space="preserve">Приказ Минфина России от 01.12.2010 № 157н (ред. от 14.09.2020)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</w:t>
      </w:r>
      <w:r w:rsidRPr="00472D4C">
        <w:rPr>
          <w:sz w:val="28"/>
          <w:szCs w:val="28"/>
        </w:rPr>
        <w:lastRenderedPageBreak/>
        <w:t xml:space="preserve">фондами, государственных академий наук, государственных (муниципальных) учреждений и Инструкции по его применению». URL: http://www.consultant.ru/document/cons_doc_LAW_107750. </w:t>
      </w:r>
    </w:p>
    <w:p w:rsidR="00E22104" w:rsidRPr="00472D4C" w:rsidRDefault="00E22104" w:rsidP="00472D4C">
      <w:pPr>
        <w:pStyle w:val="a3"/>
        <w:numPr>
          <w:ilvl w:val="0"/>
          <w:numId w:val="3"/>
        </w:numPr>
        <w:spacing w:after="38"/>
        <w:ind w:left="0" w:firstLine="360"/>
        <w:rPr>
          <w:sz w:val="28"/>
          <w:szCs w:val="28"/>
        </w:rPr>
      </w:pPr>
      <w:r w:rsidRPr="00472D4C">
        <w:rPr>
          <w:sz w:val="28"/>
          <w:szCs w:val="28"/>
        </w:rPr>
        <w:t xml:space="preserve">Приказ Минфина России от 06.12.2010 № 162н (ред. от 28.10.2020) «Об утверждении Плана счетов бюджетного учета и Инструкции по его применению». URL: http://www.consultant.ru/document/cons_doc_LAW_107678/. </w:t>
      </w:r>
    </w:p>
    <w:p w:rsidR="00E22104" w:rsidRPr="00472D4C" w:rsidRDefault="00E22104" w:rsidP="00472D4C">
      <w:pPr>
        <w:pStyle w:val="a3"/>
        <w:numPr>
          <w:ilvl w:val="0"/>
          <w:numId w:val="3"/>
        </w:numPr>
        <w:spacing w:after="35"/>
        <w:ind w:left="0" w:firstLine="360"/>
        <w:rPr>
          <w:sz w:val="28"/>
          <w:szCs w:val="28"/>
        </w:rPr>
      </w:pPr>
      <w:r w:rsidRPr="00472D4C">
        <w:rPr>
          <w:sz w:val="28"/>
          <w:szCs w:val="28"/>
        </w:rPr>
        <w:t xml:space="preserve">Приказ Минфина России от 16.12.2010 № 174н (ред. от 30.10.2020) «Об утверждении Плана счетов бухгалтерского учета бюджетных учреждений и Инструкции по его применению». URL: http://www.consultant.ru/document/cons_doc_LAW_108766/. </w:t>
      </w:r>
    </w:p>
    <w:p w:rsidR="00E22104" w:rsidRPr="00472D4C" w:rsidRDefault="00E22104" w:rsidP="00472D4C">
      <w:pPr>
        <w:pStyle w:val="a3"/>
        <w:numPr>
          <w:ilvl w:val="0"/>
          <w:numId w:val="3"/>
        </w:numPr>
        <w:ind w:left="0" w:firstLine="360"/>
        <w:rPr>
          <w:sz w:val="28"/>
          <w:szCs w:val="28"/>
        </w:rPr>
      </w:pPr>
      <w:r w:rsidRPr="00472D4C">
        <w:rPr>
          <w:sz w:val="28"/>
          <w:szCs w:val="28"/>
        </w:rPr>
        <w:t xml:space="preserve">Приказ Минфина России от 23.12.2010 № 183н (ред. от 30.10.2020) «Об утверждении Плана счетов бухгалтерского учета автономных учреждений и Инструкции по его применению». URL: http://www.consultant.ru/document/cons_doc_LAW_108770/. </w:t>
      </w:r>
    </w:p>
    <w:p w:rsidR="00E22104" w:rsidRPr="00472D4C" w:rsidRDefault="00E22104" w:rsidP="00472D4C">
      <w:pPr>
        <w:pStyle w:val="a3"/>
        <w:numPr>
          <w:ilvl w:val="0"/>
          <w:numId w:val="3"/>
        </w:numPr>
        <w:spacing w:after="36"/>
        <w:ind w:left="0" w:firstLine="360"/>
        <w:rPr>
          <w:sz w:val="28"/>
          <w:szCs w:val="28"/>
        </w:rPr>
      </w:pPr>
      <w:r w:rsidRPr="00472D4C">
        <w:rPr>
          <w:sz w:val="28"/>
          <w:szCs w:val="28"/>
        </w:rPr>
        <w:t xml:space="preserve">Приказ Минфина России от 25.03.2011 № 33н (ред. от 30.11.2020) «Об утверждении Инструкции о порядке составления, представления годовой, квартальной бухгалтерской отчетности государственных (муниципальных) бюджетных и автономных учреждений». URL: http://www.consultant.ru/document/cons_doc_LAW_112540/. </w:t>
      </w:r>
    </w:p>
    <w:p w:rsidR="00E22104" w:rsidRPr="00472D4C" w:rsidRDefault="00E22104" w:rsidP="00472D4C">
      <w:pPr>
        <w:pStyle w:val="a3"/>
        <w:numPr>
          <w:ilvl w:val="0"/>
          <w:numId w:val="3"/>
        </w:numPr>
        <w:spacing w:after="38"/>
        <w:ind w:left="0" w:firstLine="360"/>
        <w:rPr>
          <w:sz w:val="28"/>
          <w:szCs w:val="28"/>
        </w:rPr>
      </w:pPr>
      <w:r w:rsidRPr="00472D4C">
        <w:rPr>
          <w:sz w:val="28"/>
          <w:szCs w:val="28"/>
        </w:rPr>
        <w:t xml:space="preserve">Приказ Минфина России от 25.03.2011 №33н «Об утверждении Инструкции о порядке составления, представления годовой, квартальной бухгалтерской отчетности государственных (муниципальных) бюджетных и автономных учреждений». URL: http://www.consultant.ru/document/cons_doc_LAW_112540/. </w:t>
      </w:r>
    </w:p>
    <w:p w:rsidR="00E22104" w:rsidRPr="00472D4C" w:rsidRDefault="00E22104" w:rsidP="00472D4C">
      <w:pPr>
        <w:pStyle w:val="a3"/>
        <w:numPr>
          <w:ilvl w:val="0"/>
          <w:numId w:val="3"/>
        </w:numPr>
        <w:spacing w:after="36"/>
        <w:ind w:left="0" w:firstLine="360"/>
        <w:rPr>
          <w:sz w:val="28"/>
          <w:szCs w:val="28"/>
        </w:rPr>
      </w:pPr>
      <w:r w:rsidRPr="00472D4C">
        <w:rPr>
          <w:sz w:val="28"/>
          <w:szCs w:val="28"/>
        </w:rPr>
        <w:t xml:space="preserve">Приказ Минфина России от 28.12.2010 № 191н (ред. от 16.12.2020)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Федерации». URL: http://www.consultant.ru/document/cons_doc_LAW_108797/. </w:t>
      </w:r>
    </w:p>
    <w:p w:rsidR="00E22104" w:rsidRPr="00472D4C" w:rsidRDefault="00E22104" w:rsidP="00472D4C">
      <w:pPr>
        <w:pStyle w:val="a3"/>
        <w:numPr>
          <w:ilvl w:val="0"/>
          <w:numId w:val="3"/>
        </w:numPr>
        <w:spacing w:after="35"/>
        <w:ind w:left="0" w:firstLine="360"/>
        <w:rPr>
          <w:sz w:val="28"/>
          <w:szCs w:val="28"/>
        </w:rPr>
      </w:pPr>
      <w:r w:rsidRPr="00472D4C">
        <w:rPr>
          <w:sz w:val="28"/>
          <w:szCs w:val="28"/>
        </w:rPr>
        <w:t xml:space="preserve">Приказ Минфина России от 28.12.2010 №191н «Об утверждении Инструкции о порядке составления и представления годовой. квартальной и месячной отчетности об исполнении бюджетов бюджетной системы Российской Федерации». URL: http://www.consultant.ru/document/cons_doc_LAW_108797/. </w:t>
      </w:r>
    </w:p>
    <w:p w:rsidR="00E22104" w:rsidRPr="00472D4C" w:rsidRDefault="00E22104" w:rsidP="00472D4C">
      <w:pPr>
        <w:pStyle w:val="a3"/>
        <w:numPr>
          <w:ilvl w:val="0"/>
          <w:numId w:val="3"/>
        </w:numPr>
        <w:ind w:left="0" w:firstLine="360"/>
        <w:rPr>
          <w:sz w:val="28"/>
          <w:szCs w:val="28"/>
        </w:rPr>
      </w:pPr>
      <w:r w:rsidRPr="00472D4C">
        <w:rPr>
          <w:sz w:val="28"/>
          <w:szCs w:val="28"/>
        </w:rPr>
        <w:t xml:space="preserve">Письмо Минфина России от 16.05.2011 г. № 12-08-22/1959 «Комплексные рекомендации органам исполнительной власти субъектов Российской Федерации, органам местного самоуправления по реализации Федерального закона от 8 мая 2010 г. № 83-ФЗ «О внесении изменений в отдельные законодательные акты Российской Федерации в связи с </w:t>
      </w:r>
      <w:r w:rsidRPr="00472D4C">
        <w:rPr>
          <w:sz w:val="28"/>
          <w:szCs w:val="28"/>
        </w:rPr>
        <w:lastRenderedPageBreak/>
        <w:t xml:space="preserve">совершенствованием правового положения государственных (муниципальных) учреждений». URL: http://www.consultant.ru/document/cons_doc_LAW_115329/. </w:t>
      </w:r>
    </w:p>
    <w:p w:rsidR="00E22104" w:rsidRPr="006C0E96" w:rsidRDefault="00E22104" w:rsidP="00E22104">
      <w:pPr>
        <w:spacing w:after="27" w:line="259" w:lineRule="auto"/>
        <w:ind w:left="708" w:firstLine="0"/>
        <w:jc w:val="left"/>
        <w:rPr>
          <w:sz w:val="28"/>
          <w:szCs w:val="28"/>
        </w:rPr>
      </w:pPr>
      <w:r w:rsidRPr="006C0E96">
        <w:rPr>
          <w:sz w:val="28"/>
          <w:szCs w:val="28"/>
        </w:rPr>
        <w:t xml:space="preserve">  </w:t>
      </w:r>
    </w:p>
    <w:p w:rsidR="00E22104" w:rsidRPr="006C0E96" w:rsidRDefault="00E22104" w:rsidP="00E22104">
      <w:pPr>
        <w:spacing w:after="0" w:line="259" w:lineRule="auto"/>
        <w:ind w:left="715"/>
        <w:jc w:val="left"/>
        <w:rPr>
          <w:sz w:val="28"/>
          <w:szCs w:val="28"/>
        </w:rPr>
      </w:pPr>
      <w:r w:rsidRPr="006C0E96">
        <w:rPr>
          <w:b/>
          <w:i/>
          <w:sz w:val="28"/>
          <w:szCs w:val="28"/>
        </w:rPr>
        <w:t xml:space="preserve">Учебники, учебные пособия, справочные материалы, статьи </w:t>
      </w:r>
    </w:p>
    <w:p w:rsidR="00E22104" w:rsidRPr="006C0E96" w:rsidRDefault="00E22104" w:rsidP="00E22104">
      <w:pPr>
        <w:spacing w:after="24" w:line="259" w:lineRule="auto"/>
        <w:ind w:left="708" w:firstLine="0"/>
        <w:jc w:val="left"/>
        <w:rPr>
          <w:sz w:val="28"/>
          <w:szCs w:val="28"/>
        </w:rPr>
      </w:pPr>
      <w:r w:rsidRPr="006C0E96">
        <w:rPr>
          <w:sz w:val="28"/>
          <w:szCs w:val="28"/>
        </w:rPr>
        <w:t xml:space="preserve"> </w:t>
      </w:r>
    </w:p>
    <w:p w:rsidR="00E22104" w:rsidRDefault="00E22104" w:rsidP="00E22104">
      <w:pPr>
        <w:numPr>
          <w:ilvl w:val="0"/>
          <w:numId w:val="2"/>
        </w:numPr>
        <w:spacing w:after="37"/>
        <w:rPr>
          <w:sz w:val="28"/>
          <w:szCs w:val="28"/>
          <w:lang w:val="en-US"/>
        </w:rPr>
      </w:pPr>
      <w:bookmarkStart w:id="0" w:name="_GoBack"/>
      <w:bookmarkEnd w:id="0"/>
      <w:r w:rsidRPr="00170156">
        <w:rPr>
          <w:sz w:val="28"/>
          <w:szCs w:val="28"/>
          <w:lang w:val="en-US"/>
        </w:rPr>
        <w:t xml:space="preserve">URL: https://www.ulsu.ru/media/uploads/kafedra.bu%40mail.ru/2017/01/25/Elektronnoe_posobie_uchet_v_budzh_i_necom_org_rnw5TBd.pdf </w:t>
      </w:r>
    </w:p>
    <w:p w:rsidR="00E22104" w:rsidRPr="00170156" w:rsidRDefault="00E22104" w:rsidP="00E22104">
      <w:pPr>
        <w:numPr>
          <w:ilvl w:val="0"/>
          <w:numId w:val="2"/>
        </w:numPr>
        <w:spacing w:after="37"/>
        <w:rPr>
          <w:sz w:val="28"/>
          <w:szCs w:val="28"/>
          <w:lang w:val="en-US"/>
        </w:rPr>
      </w:pPr>
      <w:r w:rsidRPr="00170156">
        <w:rPr>
          <w:sz w:val="28"/>
          <w:szCs w:val="28"/>
        </w:rPr>
        <w:t xml:space="preserve">Бюджетирование затрат: лекция по теме 7 // Курс: Технология управления затратами на предприятии. </w:t>
      </w:r>
      <w:r w:rsidRPr="00170156">
        <w:rPr>
          <w:sz w:val="28"/>
          <w:szCs w:val="28"/>
          <w:lang w:val="en-US"/>
        </w:rPr>
        <w:t>URL: https://lms2.sseu.ru/pluginfile.php/321861/mod_resource/content/0/</w:t>
      </w:r>
      <w:r w:rsidRPr="00170156">
        <w:rPr>
          <w:sz w:val="28"/>
          <w:szCs w:val="28"/>
        </w:rPr>
        <w:t>Лекция</w:t>
      </w:r>
      <w:r w:rsidRPr="00170156">
        <w:rPr>
          <w:sz w:val="28"/>
          <w:szCs w:val="28"/>
          <w:lang w:val="en-US"/>
        </w:rPr>
        <w:t>%207.%20</w:t>
      </w:r>
      <w:r w:rsidRPr="00170156">
        <w:rPr>
          <w:sz w:val="28"/>
          <w:szCs w:val="28"/>
        </w:rPr>
        <w:t>Бюджетирование</w:t>
      </w:r>
      <w:r w:rsidRPr="00170156">
        <w:rPr>
          <w:sz w:val="28"/>
          <w:szCs w:val="28"/>
          <w:lang w:val="en-US"/>
        </w:rPr>
        <w:t>%20</w:t>
      </w:r>
      <w:r w:rsidRPr="00170156">
        <w:rPr>
          <w:sz w:val="28"/>
          <w:szCs w:val="28"/>
        </w:rPr>
        <w:t>затрат</w:t>
      </w:r>
      <w:r w:rsidRPr="00170156">
        <w:rPr>
          <w:sz w:val="28"/>
          <w:szCs w:val="28"/>
          <w:lang w:val="en-US"/>
        </w:rPr>
        <w:t>.pdf.</w:t>
      </w:r>
    </w:p>
    <w:p w:rsidR="00E22104" w:rsidRPr="00923F1C" w:rsidRDefault="00E22104" w:rsidP="00E22104">
      <w:pPr>
        <w:numPr>
          <w:ilvl w:val="0"/>
          <w:numId w:val="2"/>
        </w:numPr>
        <w:spacing w:after="38"/>
        <w:rPr>
          <w:sz w:val="28"/>
          <w:szCs w:val="28"/>
          <w:lang w:val="en-US"/>
        </w:rPr>
      </w:pPr>
      <w:r w:rsidRPr="00923F1C">
        <w:rPr>
          <w:sz w:val="28"/>
          <w:szCs w:val="28"/>
        </w:rPr>
        <w:t xml:space="preserve">Денис Шевчук Бухучет, налогообложение, управленческий учет: </w:t>
      </w:r>
      <w:r>
        <w:rPr>
          <w:sz w:val="28"/>
          <w:szCs w:val="28"/>
        </w:rPr>
        <w:t>самоучитель</w:t>
      </w:r>
      <w:r w:rsidRPr="00923F1C">
        <w:rPr>
          <w:sz w:val="28"/>
          <w:szCs w:val="28"/>
        </w:rPr>
        <w:t xml:space="preserve">. </w:t>
      </w:r>
      <w:r w:rsidRPr="00923F1C">
        <w:rPr>
          <w:sz w:val="28"/>
          <w:szCs w:val="28"/>
          <w:lang w:val="en-US"/>
        </w:rPr>
        <w:t>URL: https://dl.libcats.org/genesis/331000/7c837f4ce592b826f0dd75cdf3d77266/_as/[SHevchuk_D.A.]_Buhuchet</w:t>
      </w:r>
      <w:proofErr w:type="gramStart"/>
      <w:r w:rsidRPr="00923F1C">
        <w:rPr>
          <w:sz w:val="28"/>
          <w:szCs w:val="28"/>
          <w:lang w:val="en-US"/>
        </w:rPr>
        <w:t>,_</w:t>
      </w:r>
      <w:proofErr w:type="gramEnd"/>
      <w:r w:rsidRPr="00923F1C">
        <w:rPr>
          <w:sz w:val="28"/>
          <w:szCs w:val="28"/>
          <w:lang w:val="en-US"/>
        </w:rPr>
        <w:t>nalogooblozhenie,_upravl(libcats.org).pdf</w:t>
      </w:r>
      <w:r w:rsidRPr="00144C49">
        <w:rPr>
          <w:sz w:val="28"/>
          <w:szCs w:val="28"/>
          <w:lang w:val="en-US"/>
        </w:rPr>
        <w:t>.</w:t>
      </w:r>
    </w:p>
    <w:p w:rsidR="00E22104" w:rsidRPr="006C0E96" w:rsidRDefault="00E22104" w:rsidP="00E22104">
      <w:pPr>
        <w:numPr>
          <w:ilvl w:val="0"/>
          <w:numId w:val="2"/>
        </w:numPr>
        <w:spacing w:after="35"/>
        <w:rPr>
          <w:sz w:val="28"/>
          <w:szCs w:val="28"/>
        </w:rPr>
      </w:pPr>
      <w:r w:rsidRPr="006C0E96">
        <w:rPr>
          <w:sz w:val="28"/>
          <w:szCs w:val="28"/>
        </w:rPr>
        <w:t xml:space="preserve">Налоговая система Российской </w:t>
      </w:r>
      <w:proofErr w:type="gramStart"/>
      <w:r w:rsidRPr="006C0E96">
        <w:rPr>
          <w:sz w:val="28"/>
          <w:szCs w:val="28"/>
        </w:rPr>
        <w:t>Федерации :</w:t>
      </w:r>
      <w:proofErr w:type="gramEnd"/>
      <w:r w:rsidRPr="006C0E96">
        <w:rPr>
          <w:sz w:val="28"/>
          <w:szCs w:val="28"/>
        </w:rPr>
        <w:t xml:space="preserve"> учебник / М. М. </w:t>
      </w:r>
      <w:proofErr w:type="spellStart"/>
      <w:r w:rsidRPr="006C0E96">
        <w:rPr>
          <w:sz w:val="28"/>
          <w:szCs w:val="28"/>
        </w:rPr>
        <w:t>Шадурская,Е</w:t>
      </w:r>
      <w:proofErr w:type="spellEnd"/>
      <w:r w:rsidRPr="006C0E96">
        <w:rPr>
          <w:sz w:val="28"/>
          <w:szCs w:val="28"/>
        </w:rPr>
        <w:t xml:space="preserve">. А. Смородина, И. В. Торопова, М. И. Львова, А. Г. </w:t>
      </w:r>
      <w:proofErr w:type="spellStart"/>
      <w:r w:rsidRPr="006C0E96">
        <w:rPr>
          <w:sz w:val="28"/>
          <w:szCs w:val="28"/>
        </w:rPr>
        <w:t>Лачихина</w:t>
      </w:r>
      <w:proofErr w:type="spellEnd"/>
      <w:r w:rsidRPr="006C0E96">
        <w:rPr>
          <w:sz w:val="28"/>
          <w:szCs w:val="28"/>
        </w:rPr>
        <w:t xml:space="preserve"> ; под общ. ред. М. М. </w:t>
      </w:r>
      <w:proofErr w:type="spellStart"/>
      <w:r w:rsidRPr="006C0E96">
        <w:rPr>
          <w:sz w:val="28"/>
          <w:szCs w:val="28"/>
        </w:rPr>
        <w:t>Шадурской</w:t>
      </w:r>
      <w:proofErr w:type="spellEnd"/>
      <w:r w:rsidRPr="006C0E96">
        <w:rPr>
          <w:sz w:val="28"/>
          <w:szCs w:val="28"/>
        </w:rPr>
        <w:t xml:space="preserve"> ; Министерство науки и высшего образования Российской Федерации, Уральский федеральный университет. – </w:t>
      </w:r>
      <w:proofErr w:type="gramStart"/>
      <w:r w:rsidRPr="006C0E96">
        <w:rPr>
          <w:sz w:val="28"/>
          <w:szCs w:val="28"/>
        </w:rPr>
        <w:t>Екатеринбург :Изд</w:t>
      </w:r>
      <w:proofErr w:type="gramEnd"/>
      <w:r w:rsidRPr="006C0E96">
        <w:rPr>
          <w:sz w:val="28"/>
          <w:szCs w:val="28"/>
        </w:rPr>
        <w:t>-во Ур</w:t>
      </w:r>
      <w:r>
        <w:rPr>
          <w:sz w:val="28"/>
          <w:szCs w:val="28"/>
        </w:rPr>
        <w:t xml:space="preserve">ал. ун-та, 2020. – 254 с. </w:t>
      </w:r>
      <w:r w:rsidRPr="00923F1C">
        <w:rPr>
          <w:sz w:val="28"/>
          <w:szCs w:val="28"/>
          <w:lang w:val="en-US"/>
        </w:rPr>
        <w:t>URL</w:t>
      </w:r>
      <w:r w:rsidRPr="00923F1C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923F1C">
        <w:rPr>
          <w:sz w:val="28"/>
          <w:szCs w:val="28"/>
        </w:rPr>
        <w:t>https://elar.urfu.ru/bitstream/10995/96097/1/978-5-7996-3036-2_2020.pdf?ysclid=mumgvr4vx2824007310</w:t>
      </w:r>
      <w:r>
        <w:rPr>
          <w:sz w:val="28"/>
          <w:szCs w:val="28"/>
        </w:rPr>
        <w:t>.</w:t>
      </w:r>
    </w:p>
    <w:p w:rsidR="00E22104" w:rsidRPr="00923F1C" w:rsidRDefault="00E22104" w:rsidP="00E22104">
      <w:pPr>
        <w:numPr>
          <w:ilvl w:val="0"/>
          <w:numId w:val="2"/>
        </w:numPr>
        <w:spacing w:after="38"/>
        <w:jc w:val="left"/>
        <w:rPr>
          <w:sz w:val="28"/>
          <w:szCs w:val="28"/>
        </w:rPr>
      </w:pPr>
      <w:r w:rsidRPr="00923F1C">
        <w:rPr>
          <w:sz w:val="28"/>
          <w:szCs w:val="28"/>
        </w:rPr>
        <w:t xml:space="preserve">Чижова Ю.В. Профессия - специалист по государственным </w:t>
      </w:r>
      <w:proofErr w:type="gramStart"/>
      <w:r w:rsidRPr="00923F1C">
        <w:rPr>
          <w:sz w:val="28"/>
          <w:szCs w:val="28"/>
        </w:rPr>
        <w:t>закупкам :</w:t>
      </w:r>
      <w:proofErr w:type="gramEnd"/>
      <w:r w:rsidRPr="00923F1C">
        <w:rPr>
          <w:sz w:val="28"/>
          <w:szCs w:val="28"/>
        </w:rPr>
        <w:t xml:space="preserve"> Учебно-методическое пособие для организации обучения слушателей дополнительных профессиональных программ / Ю.В. Чижова. - [</w:t>
      </w:r>
      <w:proofErr w:type="spellStart"/>
      <w:r w:rsidRPr="00923F1C">
        <w:rPr>
          <w:sz w:val="28"/>
          <w:szCs w:val="28"/>
        </w:rPr>
        <w:t>б.м</w:t>
      </w:r>
      <w:proofErr w:type="spellEnd"/>
      <w:r w:rsidRPr="00923F1C">
        <w:rPr>
          <w:sz w:val="28"/>
          <w:szCs w:val="28"/>
        </w:rPr>
        <w:t xml:space="preserve">.]: Издательские решения, 2022. - 136 с. </w:t>
      </w:r>
      <w:r w:rsidRPr="00923F1C">
        <w:rPr>
          <w:sz w:val="28"/>
          <w:szCs w:val="28"/>
          <w:lang w:val="en-US"/>
        </w:rPr>
        <w:t>URL</w:t>
      </w:r>
      <w:r w:rsidRPr="00923F1C">
        <w:rPr>
          <w:sz w:val="28"/>
          <w:szCs w:val="28"/>
        </w:rPr>
        <w:t xml:space="preserve">: </w:t>
      </w:r>
      <w:r w:rsidRPr="00923F1C">
        <w:rPr>
          <w:sz w:val="28"/>
          <w:szCs w:val="28"/>
          <w:lang w:val="en-US"/>
        </w:rPr>
        <w:t>https</w:t>
      </w:r>
      <w:r w:rsidRPr="00923F1C">
        <w:rPr>
          <w:sz w:val="28"/>
          <w:szCs w:val="28"/>
        </w:rPr>
        <w:t>://</w:t>
      </w:r>
      <w:r w:rsidRPr="00923F1C">
        <w:rPr>
          <w:sz w:val="28"/>
          <w:szCs w:val="28"/>
          <w:lang w:val="en-US"/>
        </w:rPr>
        <w:t>books</w:t>
      </w:r>
      <w:r w:rsidRPr="00923F1C">
        <w:rPr>
          <w:sz w:val="28"/>
          <w:szCs w:val="28"/>
        </w:rPr>
        <w:t>.</w:t>
      </w:r>
      <w:proofErr w:type="spellStart"/>
      <w:r w:rsidRPr="00923F1C">
        <w:rPr>
          <w:sz w:val="28"/>
          <w:szCs w:val="28"/>
          <w:lang w:val="en-US"/>
        </w:rPr>
        <w:t>yandex</w:t>
      </w:r>
      <w:proofErr w:type="spellEnd"/>
      <w:r w:rsidRPr="00923F1C">
        <w:rPr>
          <w:sz w:val="28"/>
          <w:szCs w:val="28"/>
        </w:rPr>
        <w:t>.</w:t>
      </w:r>
      <w:proofErr w:type="spellStart"/>
      <w:r w:rsidRPr="00923F1C">
        <w:rPr>
          <w:sz w:val="28"/>
          <w:szCs w:val="28"/>
          <w:lang w:val="en-US"/>
        </w:rPr>
        <w:t>ru</w:t>
      </w:r>
      <w:proofErr w:type="spellEnd"/>
      <w:r w:rsidRPr="00923F1C">
        <w:rPr>
          <w:sz w:val="28"/>
          <w:szCs w:val="28"/>
        </w:rPr>
        <w:t>/</w:t>
      </w:r>
      <w:r w:rsidRPr="00923F1C">
        <w:rPr>
          <w:sz w:val="28"/>
          <w:szCs w:val="28"/>
          <w:lang w:val="en-US"/>
        </w:rPr>
        <w:t>books</w:t>
      </w:r>
      <w:r w:rsidRPr="00923F1C">
        <w:rPr>
          <w:sz w:val="28"/>
          <w:szCs w:val="28"/>
        </w:rPr>
        <w:t>/</w:t>
      </w:r>
      <w:proofErr w:type="spellStart"/>
      <w:r w:rsidRPr="00923F1C">
        <w:rPr>
          <w:sz w:val="28"/>
          <w:szCs w:val="28"/>
          <w:lang w:val="en-US"/>
        </w:rPr>
        <w:t>BfwCqhXd</w:t>
      </w:r>
      <w:proofErr w:type="spellEnd"/>
      <w:r w:rsidRPr="00923F1C">
        <w:rPr>
          <w:sz w:val="28"/>
          <w:szCs w:val="28"/>
        </w:rPr>
        <w:t>/</w:t>
      </w:r>
      <w:r w:rsidRPr="00923F1C">
        <w:rPr>
          <w:sz w:val="28"/>
          <w:szCs w:val="28"/>
          <w:lang w:val="en-US"/>
        </w:rPr>
        <w:t>read</w:t>
      </w:r>
      <w:r w:rsidRPr="00923F1C">
        <w:rPr>
          <w:sz w:val="28"/>
          <w:szCs w:val="28"/>
        </w:rPr>
        <w:t>-</w:t>
      </w:r>
      <w:r w:rsidRPr="00923F1C">
        <w:rPr>
          <w:sz w:val="28"/>
          <w:szCs w:val="28"/>
          <w:lang w:val="en-US"/>
        </w:rPr>
        <w:t>online</w:t>
      </w:r>
      <w:r>
        <w:rPr>
          <w:sz w:val="28"/>
          <w:szCs w:val="28"/>
        </w:rPr>
        <w:t>.</w:t>
      </w:r>
    </w:p>
    <w:p w:rsidR="00E22104" w:rsidRDefault="00E22104" w:rsidP="00E22104">
      <w:pPr>
        <w:numPr>
          <w:ilvl w:val="0"/>
          <w:numId w:val="2"/>
        </w:numPr>
        <w:spacing w:after="38"/>
        <w:rPr>
          <w:sz w:val="28"/>
          <w:szCs w:val="28"/>
        </w:rPr>
      </w:pPr>
      <w:r w:rsidRPr="00923F1C">
        <w:rPr>
          <w:sz w:val="28"/>
          <w:szCs w:val="28"/>
        </w:rPr>
        <w:t xml:space="preserve">Чижова Ю.В. (сост.) Хрестоматия для начинающего специалиста по государственным </w:t>
      </w:r>
      <w:proofErr w:type="gramStart"/>
      <w:r w:rsidRPr="00923F1C">
        <w:rPr>
          <w:sz w:val="28"/>
          <w:szCs w:val="28"/>
        </w:rPr>
        <w:t>закупкам :</w:t>
      </w:r>
      <w:proofErr w:type="gramEnd"/>
      <w:r w:rsidRPr="00923F1C">
        <w:rPr>
          <w:sz w:val="28"/>
          <w:szCs w:val="28"/>
        </w:rPr>
        <w:t xml:space="preserve"> Учебно-методическое пособие. Часть 1. Обеспечение механизма контрактной системы. — [б. м.</w:t>
      </w:r>
      <w:proofErr w:type="gramStart"/>
      <w:r w:rsidRPr="00923F1C">
        <w:rPr>
          <w:sz w:val="28"/>
          <w:szCs w:val="28"/>
        </w:rPr>
        <w:t>] :</w:t>
      </w:r>
      <w:proofErr w:type="gramEnd"/>
      <w:r w:rsidRPr="00923F1C">
        <w:rPr>
          <w:sz w:val="28"/>
          <w:szCs w:val="28"/>
        </w:rPr>
        <w:t xml:space="preserve"> Издательские решения, 2022. — 138 с. URL: https://books.yandex.ru/books/qdNmFiL9/read-online</w:t>
      </w:r>
      <w:r>
        <w:rPr>
          <w:sz w:val="28"/>
          <w:szCs w:val="28"/>
        </w:rPr>
        <w:t>.</w:t>
      </w:r>
    </w:p>
    <w:p w:rsidR="00E22104" w:rsidRPr="00923F1C" w:rsidRDefault="00E22104" w:rsidP="00E22104">
      <w:pPr>
        <w:numPr>
          <w:ilvl w:val="0"/>
          <w:numId w:val="2"/>
        </w:numPr>
        <w:spacing w:after="38"/>
        <w:rPr>
          <w:sz w:val="28"/>
          <w:szCs w:val="28"/>
        </w:rPr>
      </w:pPr>
      <w:r w:rsidRPr="00923F1C">
        <w:rPr>
          <w:sz w:val="28"/>
          <w:szCs w:val="28"/>
        </w:rPr>
        <w:t xml:space="preserve"> Чижова Ю.В. (сост.) Хрестоматия для начинающего специалиста по государственным </w:t>
      </w:r>
      <w:proofErr w:type="gramStart"/>
      <w:r w:rsidRPr="00923F1C">
        <w:rPr>
          <w:sz w:val="28"/>
          <w:szCs w:val="28"/>
        </w:rPr>
        <w:t>закупкам :</w:t>
      </w:r>
      <w:proofErr w:type="gramEnd"/>
      <w:r w:rsidRPr="00923F1C">
        <w:rPr>
          <w:sz w:val="28"/>
          <w:szCs w:val="28"/>
        </w:rPr>
        <w:t xml:space="preserve"> Учебно-методическое пособие. Часть 2. Осуществление закупочных процедур. — [б. м.</w:t>
      </w:r>
      <w:proofErr w:type="gramStart"/>
      <w:r w:rsidRPr="00923F1C">
        <w:rPr>
          <w:sz w:val="28"/>
          <w:szCs w:val="28"/>
        </w:rPr>
        <w:t>] :</w:t>
      </w:r>
      <w:proofErr w:type="gramEnd"/>
      <w:r w:rsidRPr="00923F1C">
        <w:rPr>
          <w:sz w:val="28"/>
          <w:szCs w:val="28"/>
        </w:rPr>
        <w:t xml:space="preserve"> Издательские решения, 2022. — 178 с. URL: </w:t>
      </w:r>
      <w:r w:rsidRPr="00923F1C">
        <w:rPr>
          <w:sz w:val="28"/>
          <w:szCs w:val="28"/>
          <w:lang w:val="en-US"/>
        </w:rPr>
        <w:t>https</w:t>
      </w:r>
      <w:r w:rsidRPr="00923F1C">
        <w:rPr>
          <w:sz w:val="28"/>
          <w:szCs w:val="28"/>
        </w:rPr>
        <w:t>://</w:t>
      </w:r>
      <w:r w:rsidRPr="00923F1C">
        <w:rPr>
          <w:sz w:val="28"/>
          <w:szCs w:val="28"/>
          <w:lang w:val="en-US"/>
        </w:rPr>
        <w:t>books</w:t>
      </w:r>
      <w:r w:rsidRPr="00923F1C">
        <w:rPr>
          <w:sz w:val="28"/>
          <w:szCs w:val="28"/>
        </w:rPr>
        <w:t>.</w:t>
      </w:r>
      <w:proofErr w:type="spellStart"/>
      <w:r w:rsidRPr="00923F1C">
        <w:rPr>
          <w:sz w:val="28"/>
          <w:szCs w:val="28"/>
          <w:lang w:val="en-US"/>
        </w:rPr>
        <w:t>yandex</w:t>
      </w:r>
      <w:proofErr w:type="spellEnd"/>
      <w:r w:rsidRPr="00923F1C">
        <w:rPr>
          <w:sz w:val="28"/>
          <w:szCs w:val="28"/>
        </w:rPr>
        <w:t>.</w:t>
      </w:r>
      <w:proofErr w:type="spellStart"/>
      <w:r w:rsidRPr="00923F1C">
        <w:rPr>
          <w:sz w:val="28"/>
          <w:szCs w:val="28"/>
          <w:lang w:val="en-US"/>
        </w:rPr>
        <w:t>ru</w:t>
      </w:r>
      <w:proofErr w:type="spellEnd"/>
      <w:r w:rsidRPr="00923F1C">
        <w:rPr>
          <w:sz w:val="28"/>
          <w:szCs w:val="28"/>
        </w:rPr>
        <w:t>/</w:t>
      </w:r>
      <w:r w:rsidRPr="00923F1C">
        <w:rPr>
          <w:sz w:val="28"/>
          <w:szCs w:val="28"/>
          <w:lang w:val="en-US"/>
        </w:rPr>
        <w:t>books</w:t>
      </w:r>
      <w:r w:rsidRPr="00923F1C">
        <w:rPr>
          <w:sz w:val="28"/>
          <w:szCs w:val="28"/>
        </w:rPr>
        <w:t>/</w:t>
      </w:r>
      <w:r w:rsidRPr="00923F1C">
        <w:rPr>
          <w:sz w:val="28"/>
          <w:szCs w:val="28"/>
          <w:lang w:val="en-US"/>
        </w:rPr>
        <w:t>WLWPEJ</w:t>
      </w:r>
      <w:r w:rsidRPr="00923F1C">
        <w:rPr>
          <w:sz w:val="28"/>
          <w:szCs w:val="28"/>
        </w:rPr>
        <w:t>4</w:t>
      </w:r>
      <w:r w:rsidRPr="00923F1C">
        <w:rPr>
          <w:sz w:val="28"/>
          <w:szCs w:val="28"/>
          <w:lang w:val="en-US"/>
        </w:rPr>
        <w:t>o</w:t>
      </w:r>
      <w:r w:rsidRPr="00923F1C">
        <w:rPr>
          <w:sz w:val="28"/>
          <w:szCs w:val="28"/>
        </w:rPr>
        <w:t>/</w:t>
      </w:r>
      <w:r w:rsidRPr="00923F1C">
        <w:rPr>
          <w:sz w:val="28"/>
          <w:szCs w:val="28"/>
          <w:lang w:val="en-US"/>
        </w:rPr>
        <w:t>read</w:t>
      </w:r>
      <w:r w:rsidRPr="00923F1C">
        <w:rPr>
          <w:sz w:val="28"/>
          <w:szCs w:val="28"/>
        </w:rPr>
        <w:t>-</w:t>
      </w:r>
      <w:r w:rsidRPr="00923F1C">
        <w:rPr>
          <w:sz w:val="28"/>
          <w:szCs w:val="28"/>
          <w:lang w:val="en-US"/>
        </w:rPr>
        <w:t>online</w:t>
      </w:r>
      <w:r w:rsidRPr="00923F1C">
        <w:rPr>
          <w:sz w:val="28"/>
          <w:szCs w:val="28"/>
        </w:rPr>
        <w:t>.</w:t>
      </w:r>
    </w:p>
    <w:p w:rsidR="00E22104" w:rsidRPr="0032391A" w:rsidRDefault="00E22104" w:rsidP="00E22104">
      <w:pPr>
        <w:numPr>
          <w:ilvl w:val="0"/>
          <w:numId w:val="2"/>
        </w:numPr>
        <w:rPr>
          <w:sz w:val="28"/>
          <w:szCs w:val="28"/>
        </w:rPr>
      </w:pPr>
      <w:r w:rsidRPr="0032391A">
        <w:rPr>
          <w:sz w:val="28"/>
          <w:szCs w:val="28"/>
        </w:rPr>
        <w:lastRenderedPageBreak/>
        <w:t xml:space="preserve">Чижова Ю.В. (сост.) Хрестоматия для начинающего специалиста по государственным </w:t>
      </w:r>
      <w:proofErr w:type="gramStart"/>
      <w:r w:rsidRPr="0032391A">
        <w:rPr>
          <w:sz w:val="28"/>
          <w:szCs w:val="28"/>
        </w:rPr>
        <w:t>закупкам :</w:t>
      </w:r>
      <w:proofErr w:type="gramEnd"/>
      <w:r w:rsidRPr="0032391A">
        <w:rPr>
          <w:sz w:val="28"/>
          <w:szCs w:val="28"/>
        </w:rPr>
        <w:t xml:space="preserve"> Учебно-методическое пособие. Часть 3. Исполнение контракта и контроль действий участников контрактной системы. — [б. м.</w:t>
      </w:r>
      <w:proofErr w:type="gramStart"/>
      <w:r w:rsidRPr="0032391A">
        <w:rPr>
          <w:sz w:val="28"/>
          <w:szCs w:val="28"/>
        </w:rPr>
        <w:t>] :</w:t>
      </w:r>
      <w:proofErr w:type="gramEnd"/>
      <w:r w:rsidRPr="0032391A">
        <w:rPr>
          <w:sz w:val="28"/>
          <w:szCs w:val="28"/>
        </w:rPr>
        <w:t xml:space="preserve"> Издательские решения, 2022. — 92 с. </w:t>
      </w:r>
      <w:r w:rsidRPr="0032391A">
        <w:rPr>
          <w:sz w:val="28"/>
          <w:szCs w:val="28"/>
          <w:lang w:val="en-US"/>
        </w:rPr>
        <w:t>URL</w:t>
      </w:r>
      <w:r w:rsidRPr="0032391A">
        <w:rPr>
          <w:sz w:val="28"/>
          <w:szCs w:val="28"/>
        </w:rPr>
        <w:t xml:space="preserve">: </w:t>
      </w:r>
      <w:r w:rsidRPr="00923F1C">
        <w:rPr>
          <w:sz w:val="28"/>
          <w:szCs w:val="28"/>
          <w:lang w:val="en-US"/>
        </w:rPr>
        <w:t>https</w:t>
      </w:r>
      <w:r w:rsidRPr="00923F1C">
        <w:rPr>
          <w:sz w:val="28"/>
          <w:szCs w:val="28"/>
        </w:rPr>
        <w:t>://</w:t>
      </w:r>
      <w:r w:rsidRPr="00923F1C">
        <w:rPr>
          <w:sz w:val="28"/>
          <w:szCs w:val="28"/>
          <w:lang w:val="en-US"/>
        </w:rPr>
        <w:t>books</w:t>
      </w:r>
      <w:r w:rsidRPr="00923F1C">
        <w:rPr>
          <w:sz w:val="28"/>
          <w:szCs w:val="28"/>
        </w:rPr>
        <w:t>.</w:t>
      </w:r>
      <w:proofErr w:type="spellStart"/>
      <w:r w:rsidRPr="00923F1C">
        <w:rPr>
          <w:sz w:val="28"/>
          <w:szCs w:val="28"/>
          <w:lang w:val="en-US"/>
        </w:rPr>
        <w:t>yandex</w:t>
      </w:r>
      <w:proofErr w:type="spellEnd"/>
      <w:r w:rsidRPr="00923F1C">
        <w:rPr>
          <w:sz w:val="28"/>
          <w:szCs w:val="28"/>
        </w:rPr>
        <w:t>.</w:t>
      </w:r>
      <w:proofErr w:type="spellStart"/>
      <w:r w:rsidRPr="00923F1C">
        <w:rPr>
          <w:sz w:val="28"/>
          <w:szCs w:val="28"/>
          <w:lang w:val="en-US"/>
        </w:rPr>
        <w:t>ru</w:t>
      </w:r>
      <w:proofErr w:type="spellEnd"/>
      <w:r w:rsidRPr="00923F1C">
        <w:rPr>
          <w:sz w:val="28"/>
          <w:szCs w:val="28"/>
        </w:rPr>
        <w:t>/</w:t>
      </w:r>
      <w:r w:rsidRPr="00923F1C">
        <w:rPr>
          <w:sz w:val="28"/>
          <w:szCs w:val="28"/>
          <w:lang w:val="en-US"/>
        </w:rPr>
        <w:t>books</w:t>
      </w:r>
      <w:r w:rsidRPr="00923F1C">
        <w:rPr>
          <w:sz w:val="28"/>
          <w:szCs w:val="28"/>
        </w:rPr>
        <w:t>/</w:t>
      </w:r>
      <w:r w:rsidRPr="00923F1C">
        <w:rPr>
          <w:sz w:val="28"/>
          <w:szCs w:val="28"/>
          <w:lang w:val="en-US"/>
        </w:rPr>
        <w:t>m</w:t>
      </w:r>
      <w:r w:rsidRPr="00923F1C">
        <w:rPr>
          <w:sz w:val="28"/>
          <w:szCs w:val="28"/>
        </w:rPr>
        <w:t>7</w:t>
      </w:r>
      <w:r w:rsidRPr="00923F1C">
        <w:rPr>
          <w:sz w:val="28"/>
          <w:szCs w:val="28"/>
          <w:lang w:val="en-US"/>
        </w:rPr>
        <w:t>B</w:t>
      </w:r>
      <w:r w:rsidRPr="00923F1C">
        <w:rPr>
          <w:sz w:val="28"/>
          <w:szCs w:val="28"/>
        </w:rPr>
        <w:t>33</w:t>
      </w:r>
      <w:proofErr w:type="spellStart"/>
      <w:r w:rsidRPr="00923F1C">
        <w:rPr>
          <w:sz w:val="28"/>
          <w:szCs w:val="28"/>
          <w:lang w:val="en-US"/>
        </w:rPr>
        <w:t>ZjH</w:t>
      </w:r>
      <w:proofErr w:type="spellEnd"/>
      <w:r w:rsidRPr="00923F1C">
        <w:rPr>
          <w:sz w:val="28"/>
          <w:szCs w:val="28"/>
        </w:rPr>
        <w:t>/</w:t>
      </w:r>
      <w:r w:rsidRPr="00923F1C">
        <w:rPr>
          <w:sz w:val="28"/>
          <w:szCs w:val="28"/>
          <w:lang w:val="en-US"/>
        </w:rPr>
        <w:t>read</w:t>
      </w:r>
      <w:r w:rsidRPr="00923F1C">
        <w:rPr>
          <w:sz w:val="28"/>
          <w:szCs w:val="28"/>
        </w:rPr>
        <w:t>-</w:t>
      </w:r>
      <w:r w:rsidRPr="00923F1C">
        <w:rPr>
          <w:sz w:val="28"/>
          <w:szCs w:val="28"/>
          <w:lang w:val="en-US"/>
        </w:rPr>
        <w:t>online</w:t>
      </w:r>
      <w:r>
        <w:rPr>
          <w:sz w:val="28"/>
          <w:szCs w:val="28"/>
        </w:rPr>
        <w:t>.</w:t>
      </w:r>
    </w:p>
    <w:p w:rsidR="00EA1289" w:rsidRDefault="00EA1289"/>
    <w:sectPr w:rsidR="00EA12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FF1340"/>
    <w:multiLevelType w:val="hybridMultilevel"/>
    <w:tmpl w:val="74321018"/>
    <w:lvl w:ilvl="0" w:tplc="BD8646FC">
      <w:start w:val="29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74807C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2A679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56E096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9B4582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50CD0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4A76F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EA2D18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FC8B3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0B823A9"/>
    <w:multiLevelType w:val="hybridMultilevel"/>
    <w:tmpl w:val="A4B2E9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BF6571"/>
    <w:multiLevelType w:val="hybridMultilevel"/>
    <w:tmpl w:val="7A6E2E4C"/>
    <w:lvl w:ilvl="0" w:tplc="0419000F">
      <w:start w:val="1"/>
      <w:numFmt w:val="decimal"/>
      <w:lvlText w:val="%1."/>
      <w:lvlJc w:val="left"/>
      <w:pPr>
        <w:ind w:left="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F8842A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EBC3A8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E8EB6E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1FC6B0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4E676A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FA2F1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89ADDE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C3A635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104"/>
    <w:rsid w:val="00472D4C"/>
    <w:rsid w:val="00E22104"/>
    <w:rsid w:val="00EA1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9030E5-F279-412F-A133-67DD75F49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2104"/>
    <w:pPr>
      <w:spacing w:after="13" w:line="268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2D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1032</Words>
  <Characters>5886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Табакова Елена Васильевна</dc:creator>
  <cp:keywords/>
  <dc:description/>
  <cp:lastModifiedBy>Табакова Елена Васильевна</cp:lastModifiedBy>
  <cp:revision>2</cp:revision>
  <dcterms:created xsi:type="dcterms:W3CDTF">2026-09-30T05:30:00Z</dcterms:created>
  <dcterms:modified xsi:type="dcterms:W3CDTF">2026-09-30T05:43:00Z</dcterms:modified>
</cp:coreProperties>
</file>