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94E" w:rsidRPr="00206EBB" w:rsidRDefault="0009294E" w:rsidP="0009294E">
      <w:pPr>
        <w:spacing w:after="0" w:line="259" w:lineRule="auto"/>
        <w:ind w:left="715"/>
        <w:jc w:val="left"/>
        <w:rPr>
          <w:sz w:val="28"/>
          <w:szCs w:val="28"/>
        </w:rPr>
      </w:pPr>
      <w:r w:rsidRPr="00206EBB">
        <w:rPr>
          <w:b/>
          <w:i/>
          <w:sz w:val="28"/>
          <w:szCs w:val="28"/>
        </w:rPr>
        <w:t xml:space="preserve">Раздел 2. Основы формирования и реализации системы государственного заказа </w:t>
      </w:r>
    </w:p>
    <w:p w:rsidR="0009294E" w:rsidRPr="00206EBB" w:rsidRDefault="0009294E" w:rsidP="0009294E">
      <w:pPr>
        <w:spacing w:after="0" w:line="259" w:lineRule="auto"/>
        <w:jc w:val="left"/>
        <w:rPr>
          <w:sz w:val="28"/>
          <w:szCs w:val="28"/>
        </w:rPr>
      </w:pPr>
    </w:p>
    <w:p w:rsidR="0009294E" w:rsidRPr="00206EBB" w:rsidRDefault="0009294E" w:rsidP="0009294E">
      <w:pPr>
        <w:spacing w:after="0" w:line="259" w:lineRule="auto"/>
        <w:ind w:firstLine="698"/>
        <w:jc w:val="left"/>
        <w:rPr>
          <w:b/>
          <w:sz w:val="28"/>
          <w:szCs w:val="28"/>
        </w:rPr>
      </w:pPr>
      <w:r w:rsidRPr="009D1A4A">
        <w:rPr>
          <w:b/>
          <w:sz w:val="28"/>
          <w:szCs w:val="28"/>
        </w:rPr>
        <w:t>Перечень вопросов</w:t>
      </w:r>
      <w:r>
        <w:rPr>
          <w:b/>
          <w:i/>
          <w:sz w:val="28"/>
          <w:szCs w:val="28"/>
        </w:rPr>
        <w:t xml:space="preserve"> </w:t>
      </w:r>
      <w:proofErr w:type="gramStart"/>
      <w:r w:rsidRPr="00206EBB">
        <w:rPr>
          <w:sz w:val="28"/>
          <w:szCs w:val="28"/>
        </w:rPr>
        <w:t>т</w:t>
      </w:r>
      <w:r w:rsidRPr="00206EBB">
        <w:rPr>
          <w:b/>
          <w:sz w:val="28"/>
          <w:szCs w:val="28"/>
        </w:rPr>
        <w:t>еоретических  занятий</w:t>
      </w:r>
      <w:proofErr w:type="gramEnd"/>
      <w:r>
        <w:rPr>
          <w:b/>
          <w:sz w:val="28"/>
          <w:szCs w:val="28"/>
        </w:rPr>
        <w:t>.</w:t>
      </w:r>
      <w:r w:rsidRPr="00206EBB">
        <w:rPr>
          <w:b/>
          <w:sz w:val="28"/>
          <w:szCs w:val="28"/>
        </w:rPr>
        <w:t xml:space="preserve">  </w:t>
      </w:r>
    </w:p>
    <w:p w:rsidR="0009294E" w:rsidRPr="00206EBB" w:rsidRDefault="0009294E" w:rsidP="0009294E">
      <w:pPr>
        <w:spacing w:after="0" w:line="259" w:lineRule="auto"/>
        <w:ind w:firstLine="698"/>
        <w:jc w:val="left"/>
        <w:rPr>
          <w:sz w:val="28"/>
          <w:szCs w:val="28"/>
        </w:rPr>
      </w:pPr>
      <w:r w:rsidRPr="00206EBB">
        <w:rPr>
          <w:sz w:val="28"/>
          <w:szCs w:val="28"/>
        </w:rPr>
        <w:t>Цель занятия – усвоение знаний в виде новых понятий, их структурирование, классификация, овладение новыми терминами.</w:t>
      </w:r>
    </w:p>
    <w:p w:rsidR="0009294E" w:rsidRPr="00206EBB" w:rsidRDefault="0009294E" w:rsidP="0009294E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>Управление государственным и муниципальным развитием, и имуществом.</w:t>
      </w:r>
      <w:r w:rsidRPr="00206EBB">
        <w:rPr>
          <w:sz w:val="28"/>
          <w:szCs w:val="28"/>
        </w:rPr>
        <w:t xml:space="preserve"> Формирование планов деятельности органов власти. Цели, методы и принципы управления государственным и муниципальным имуществом. Управление объектами муниципальной собственности. Способы управления государственным и муниципальным имуществом. Приватизация и национализация объектов государственной и муниципальной собственности. </w:t>
      </w:r>
    </w:p>
    <w:p w:rsidR="0009294E" w:rsidRPr="00206EBB" w:rsidRDefault="0009294E" w:rsidP="0009294E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>Управление социальной сферой</w:t>
      </w:r>
      <w:r w:rsidRPr="00206EBB">
        <w:rPr>
          <w:sz w:val="28"/>
          <w:szCs w:val="28"/>
        </w:rPr>
        <w:t xml:space="preserve">. Основы государственной и муниципальной социальной политики. Государственное управление в различных отраслях социальной сферы. Законодательство о социальном обслуживании граждан. Муниципальная социальная политика. Методы оценки эффективности управления в социальной сфере. Повышение результативности и эффективности управления в социальной сфере. </w:t>
      </w:r>
    </w:p>
    <w:p w:rsidR="0009294E" w:rsidRPr="00206EBB" w:rsidRDefault="0009294E" w:rsidP="0009294E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>Государственно-частное партнерство.</w:t>
      </w:r>
      <w:r w:rsidRPr="00206EBB">
        <w:rPr>
          <w:sz w:val="28"/>
          <w:szCs w:val="28"/>
        </w:rPr>
        <w:t xml:space="preserve"> Понятие о рынке капитала и особенности государственной политики на рынке капитала. Партнерство на российском и зарубежном рынках. Понятие государственно-частного партнерства. Особенности реализации различных форм государственно-частного партнерства в РФ и зарубежных странах.  Федеральный закон от 13.07.2015 г. №224-ФЗ «О государственно-частном партнерстве, </w:t>
      </w:r>
      <w:proofErr w:type="spellStart"/>
      <w:r w:rsidRPr="00206EBB">
        <w:rPr>
          <w:sz w:val="28"/>
          <w:szCs w:val="28"/>
        </w:rPr>
        <w:t>муниципально</w:t>
      </w:r>
      <w:proofErr w:type="spellEnd"/>
      <w:r w:rsidRPr="00206EBB">
        <w:rPr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Федерации» (ред. от 30.12.2021 г.). </w:t>
      </w:r>
    </w:p>
    <w:p w:rsidR="0009294E" w:rsidRPr="00206EBB" w:rsidRDefault="0009294E" w:rsidP="0009294E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>Разработка предложения о реализации проекта государственно-частного партнерства.</w:t>
      </w:r>
      <w:r w:rsidRPr="00206EBB">
        <w:rPr>
          <w:sz w:val="28"/>
          <w:szCs w:val="28"/>
        </w:rPr>
        <w:t xml:space="preserve"> Законодательство о разработке проекта ГЧП, МЧП. Требования к сведениям, содержащимся в предложении о реализации проекта ГЧП, МЧП. Порядок рассмотрения и принятия предложения о ГЧП, МЧП. </w:t>
      </w:r>
    </w:p>
    <w:p w:rsidR="0009294E" w:rsidRPr="00206EBB" w:rsidRDefault="0009294E" w:rsidP="0009294E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 xml:space="preserve">Соглашение о государственно-частном партнерстве, соглашение о </w:t>
      </w:r>
      <w:proofErr w:type="spellStart"/>
      <w:r w:rsidRPr="00206EBB">
        <w:rPr>
          <w:i/>
          <w:sz w:val="28"/>
          <w:szCs w:val="28"/>
        </w:rPr>
        <w:t>муниципальночастном</w:t>
      </w:r>
      <w:proofErr w:type="spellEnd"/>
      <w:r w:rsidRPr="00206EBB">
        <w:rPr>
          <w:i/>
          <w:sz w:val="28"/>
          <w:szCs w:val="28"/>
        </w:rPr>
        <w:t xml:space="preserve"> партнерстве.</w:t>
      </w:r>
      <w:r w:rsidRPr="00206EBB">
        <w:rPr>
          <w:sz w:val="28"/>
          <w:szCs w:val="28"/>
        </w:rPr>
        <w:t xml:space="preserve"> Условия соглашения о ГЧП, МЧП. Порядок заключения, изменения, прекращения соглашения о ГЧП, МЧП.  Права публичного партнера на осуществление контроля за исполнением соглашения о ГЧП, МЧП. </w:t>
      </w:r>
    </w:p>
    <w:p w:rsidR="00DA269C" w:rsidRDefault="00DA269C">
      <w:bookmarkStart w:id="0" w:name="_GoBack"/>
      <w:bookmarkEnd w:id="0"/>
    </w:p>
    <w:sectPr w:rsidR="00DA2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4E"/>
    <w:rsid w:val="0009294E"/>
    <w:rsid w:val="00DA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97FB3-320F-4171-937E-94DD5870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94E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Табакова Елена Васильевна</cp:lastModifiedBy>
  <cp:revision>1</cp:revision>
  <dcterms:created xsi:type="dcterms:W3CDTF">2026-09-29T10:21:00Z</dcterms:created>
  <dcterms:modified xsi:type="dcterms:W3CDTF">2026-09-29T10:21:00Z</dcterms:modified>
</cp:coreProperties>
</file>