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827" w:rsidRDefault="007D7827" w:rsidP="007D7827">
      <w:pPr>
        <w:spacing w:after="0" w:line="259" w:lineRule="auto"/>
        <w:ind w:left="715"/>
        <w:jc w:val="left"/>
        <w:rPr>
          <w:b/>
          <w:i/>
          <w:sz w:val="28"/>
          <w:szCs w:val="28"/>
        </w:rPr>
      </w:pPr>
      <w:r w:rsidRPr="00206EBB">
        <w:rPr>
          <w:b/>
          <w:i/>
          <w:sz w:val="28"/>
          <w:szCs w:val="28"/>
        </w:rPr>
        <w:t>Раздел 1. Основы государственного и муниципального управления</w:t>
      </w:r>
    </w:p>
    <w:p w:rsidR="007D7827" w:rsidRDefault="007D7827" w:rsidP="007D7827">
      <w:pPr>
        <w:spacing w:after="0" w:line="259" w:lineRule="auto"/>
        <w:ind w:left="715"/>
        <w:jc w:val="left"/>
        <w:rPr>
          <w:b/>
          <w:sz w:val="28"/>
          <w:szCs w:val="28"/>
        </w:rPr>
      </w:pPr>
      <w:bookmarkStart w:id="0" w:name="_GoBack"/>
      <w:bookmarkEnd w:id="0"/>
    </w:p>
    <w:p w:rsidR="007D7827" w:rsidRPr="00206EBB" w:rsidRDefault="007D7827" w:rsidP="007D7827">
      <w:pPr>
        <w:spacing w:after="0" w:line="259" w:lineRule="auto"/>
        <w:ind w:left="715"/>
        <w:jc w:val="left"/>
        <w:rPr>
          <w:b/>
          <w:sz w:val="28"/>
          <w:szCs w:val="28"/>
        </w:rPr>
      </w:pPr>
      <w:r w:rsidRPr="009D1A4A">
        <w:rPr>
          <w:b/>
          <w:sz w:val="28"/>
          <w:szCs w:val="28"/>
        </w:rPr>
        <w:t>Перечень вопросов</w:t>
      </w:r>
      <w:r>
        <w:rPr>
          <w:b/>
          <w:i/>
          <w:sz w:val="28"/>
          <w:szCs w:val="28"/>
        </w:rPr>
        <w:t xml:space="preserve"> </w:t>
      </w:r>
      <w:proofErr w:type="gramStart"/>
      <w:r w:rsidRPr="00206EBB">
        <w:rPr>
          <w:sz w:val="28"/>
          <w:szCs w:val="28"/>
        </w:rPr>
        <w:t>т</w:t>
      </w:r>
      <w:r w:rsidRPr="00206EBB">
        <w:rPr>
          <w:b/>
          <w:sz w:val="28"/>
          <w:szCs w:val="28"/>
        </w:rPr>
        <w:t>еоретических  занятий</w:t>
      </w:r>
      <w:proofErr w:type="gramEnd"/>
      <w:r>
        <w:rPr>
          <w:b/>
          <w:sz w:val="28"/>
          <w:szCs w:val="28"/>
        </w:rPr>
        <w:t>.</w:t>
      </w:r>
      <w:r w:rsidRPr="00206EBB">
        <w:rPr>
          <w:b/>
          <w:sz w:val="28"/>
          <w:szCs w:val="28"/>
        </w:rPr>
        <w:t xml:space="preserve"> </w:t>
      </w:r>
    </w:p>
    <w:p w:rsidR="007D7827" w:rsidRPr="00206EBB" w:rsidRDefault="007D7827" w:rsidP="007D7827">
      <w:pPr>
        <w:ind w:left="0" w:firstLine="720"/>
        <w:rPr>
          <w:sz w:val="28"/>
          <w:szCs w:val="28"/>
        </w:rPr>
      </w:pPr>
      <w:r w:rsidRPr="00206EBB">
        <w:rPr>
          <w:sz w:val="28"/>
          <w:szCs w:val="28"/>
        </w:rPr>
        <w:t xml:space="preserve">Цель занятия – усвоение знаний в виде новых понятий, их структурирование, классификация, овладение новыми терминами. </w:t>
      </w:r>
    </w:p>
    <w:p w:rsidR="007D7827" w:rsidRPr="00206EBB" w:rsidRDefault="007D7827" w:rsidP="007D7827">
      <w:pPr>
        <w:spacing w:after="0" w:line="259" w:lineRule="auto"/>
        <w:ind w:left="715"/>
        <w:jc w:val="left"/>
        <w:rPr>
          <w:sz w:val="28"/>
          <w:szCs w:val="28"/>
        </w:rPr>
      </w:pPr>
    </w:p>
    <w:p w:rsidR="007D7827" w:rsidRPr="00206EBB" w:rsidRDefault="007D7827" w:rsidP="007D7827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 xml:space="preserve">Система государственного и муниципального управления. </w:t>
      </w:r>
      <w:r w:rsidRPr="00206EBB">
        <w:rPr>
          <w:sz w:val="28"/>
          <w:szCs w:val="28"/>
        </w:rPr>
        <w:t xml:space="preserve">Государство как управляющая система. Функции государства и государственное управление. Система государственного управления Российской Федерации. Основы конституционного строя Российской Федерации. Территориальные уровни и основные направления деятельности системы государственного управления. Организационная структура муниципальной власти. Основные направления деятельности органов местного самоуправления. </w:t>
      </w:r>
    </w:p>
    <w:p w:rsidR="007D7827" w:rsidRPr="00206EBB" w:rsidRDefault="007D7827" w:rsidP="007D7827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Механизм государственного и муниципального управления.</w:t>
      </w:r>
      <w:r w:rsidRPr="00206EBB">
        <w:rPr>
          <w:sz w:val="28"/>
          <w:szCs w:val="28"/>
        </w:rPr>
        <w:t xml:space="preserve"> Понятие и структура механизма государственного и муниципального управления. Роль и функции местного самоуправления. Институты публичной власти в механизме государственного и муниципального управления. Государственное управление: принципы, методы, правовые основы. </w:t>
      </w:r>
    </w:p>
    <w:p w:rsidR="007D7827" w:rsidRPr="00206EBB" w:rsidRDefault="007D7827" w:rsidP="007D7827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Основы государственной и муниципальной службы в РФ</w:t>
      </w:r>
      <w:r w:rsidRPr="00206EBB">
        <w:rPr>
          <w:sz w:val="28"/>
          <w:szCs w:val="28"/>
        </w:rPr>
        <w:t xml:space="preserve">. Методологические предпосылки становления современной государственной гражданской службы в России. Зарождение государственного управления и государственной службы в Киевской Руси. Становление и развитие системы государственной службы в Московском государстве. Укрепление государственной службы в императорской России. «Перестройка» (1985-1991 гг.) - модернизация управленческого аппарата. Создание правовых основ современной российской системы государственной гражданской службы, Современный этап реформирования и развития системы государственной службы Российской Федерации.  Характеристика статуса муниципальных служащих в правовой системе РФ. Системность нормативно-правовой основы государственного и муниципального управления. </w:t>
      </w:r>
    </w:p>
    <w:p w:rsidR="007D7827" w:rsidRPr="00206EBB" w:rsidRDefault="007D7827" w:rsidP="007D7827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Противодействие коррупции на государственной и муниципальной службе</w:t>
      </w:r>
      <w:r w:rsidRPr="00206EBB">
        <w:rPr>
          <w:sz w:val="28"/>
          <w:szCs w:val="28"/>
        </w:rPr>
        <w:t xml:space="preserve">. О противодействии коррупции. Организационные основы противодействия коррупции.  Меры по профилактике коррупции. Проведение антикоррупционной экспертизы нормативных правовых актов. Формирование подразделений по профилактике коррупционных и иных правонарушений кадровой службы в федеральных государственных органах. Антикоррупционные требования к государственным и муниципальным служащим. Меры по совершенствованию государственного управления в целях предупреждения коррупции. Дисциплинарная ответственность за </w:t>
      </w:r>
      <w:r w:rsidRPr="00206EBB">
        <w:rPr>
          <w:sz w:val="28"/>
          <w:szCs w:val="28"/>
        </w:rPr>
        <w:lastRenderedPageBreak/>
        <w:t xml:space="preserve">коррупционное правонарушение. Административная ответственность за коррупционное правонарушение.  </w:t>
      </w:r>
    </w:p>
    <w:p w:rsidR="00DA269C" w:rsidRDefault="007D7827" w:rsidP="007D7827">
      <w:r w:rsidRPr="00206EBB">
        <w:rPr>
          <w:sz w:val="28"/>
          <w:szCs w:val="28"/>
        </w:rPr>
        <w:t>Уголовная ответственность за коррупционное правонарушение.</w:t>
      </w:r>
    </w:p>
    <w:sectPr w:rsidR="00DA2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827"/>
    <w:rsid w:val="007D7827"/>
    <w:rsid w:val="00DA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7A02D-7E5A-4E76-AF0A-3E5B04B4B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827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Табакова Елена Васильевна</cp:lastModifiedBy>
  <cp:revision>1</cp:revision>
  <dcterms:created xsi:type="dcterms:W3CDTF">2026-09-29T10:20:00Z</dcterms:created>
  <dcterms:modified xsi:type="dcterms:W3CDTF">2026-09-29T10:20:00Z</dcterms:modified>
</cp:coreProperties>
</file>